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3" w:rsidRDefault="00410053" w:rsidP="00410053">
      <w:pPr>
        <w:pStyle w:val="2"/>
      </w:pPr>
      <w:bookmarkStart w:id="0" w:name="_Toc489885462"/>
      <w:bookmarkStart w:id="1" w:name="_GoBack"/>
      <w:r>
        <w:rPr>
          <w:rFonts w:hint="eastAsia"/>
        </w:rPr>
        <w:t>计算机科学与技术(职教)</w:t>
      </w:r>
      <w:bookmarkEnd w:id="1"/>
      <w:r>
        <w:rPr>
          <w:rFonts w:hint="eastAsia"/>
        </w:rPr>
        <w:t>（080901）</w:t>
      </w:r>
      <w:bookmarkEnd w:id="0"/>
    </w:p>
    <w:p w:rsidR="00410053" w:rsidRPr="007E2C35" w:rsidRDefault="00410053" w:rsidP="00410053">
      <w:r>
        <w:rPr>
          <w:rFonts w:hint="eastAsia"/>
        </w:rPr>
        <w:t> </w:t>
      </w:r>
    </w:p>
    <w:p w:rsidR="00410053" w:rsidRDefault="00410053" w:rsidP="00410053">
      <w:pPr>
        <w:pStyle w:val="dabiaoti"/>
      </w:pPr>
      <w:r>
        <w:rPr>
          <w:rFonts w:hint="eastAsia"/>
        </w:rPr>
        <w:t>一、专业简介</w:t>
      </w:r>
    </w:p>
    <w:p w:rsidR="00410053" w:rsidRDefault="00410053" w:rsidP="00410053">
      <w:pPr>
        <w:pStyle w:val="a3"/>
        <w:jc w:val="both"/>
      </w:pPr>
      <w:r>
        <w:t>本专业属工学学科门类的计算机科学与技术类，主干学科为计算机科学与技术和教育学，修业年限为四年，授予工学学士学位。本专业学生主要学习计算机科学与技术方面的基本理论和基础知识，接受从事计算机研究应用和计算机高等职业教育的基本训练，掌握计算机科学与技术包括计算机硬件、软件应用的基本理论、基本知识和基本技能和计算机高等职业教育教学的基本能力，成为具有较强专业能力、教育教学能力和良好综合素质，能胜任计算机系统设计、开发与应用、计算机高等职业教育等工作的应用型人才。</w:t>
      </w:r>
    </w:p>
    <w:p w:rsidR="00410053" w:rsidRDefault="00410053" w:rsidP="00410053">
      <w:pPr>
        <w:pStyle w:val="dabiaoti"/>
      </w:pPr>
      <w:r>
        <w:rPr>
          <w:rFonts w:hint="eastAsia"/>
        </w:rPr>
        <w:t>二、必修课教学计划</w:t>
      </w:r>
    </w:p>
    <w:tbl>
      <w:tblPr>
        <w:tblW w:w="9052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"/>
        <w:gridCol w:w="3138"/>
        <w:gridCol w:w="533"/>
        <w:gridCol w:w="533"/>
        <w:gridCol w:w="533"/>
        <w:gridCol w:w="536"/>
        <w:gridCol w:w="444"/>
        <w:gridCol w:w="291"/>
        <w:gridCol w:w="291"/>
        <w:gridCol w:w="291"/>
        <w:gridCol w:w="291"/>
        <w:gridCol w:w="291"/>
        <w:gridCol w:w="291"/>
        <w:gridCol w:w="291"/>
        <w:gridCol w:w="295"/>
        <w:gridCol w:w="291"/>
      </w:tblGrid>
      <w:tr w:rsidR="00410053" w:rsidRPr="007E2C35" w:rsidTr="00BC1187">
        <w:trPr>
          <w:jc w:val="center"/>
        </w:trPr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体系</w:t>
            </w:r>
          </w:p>
        </w:tc>
        <w:tc>
          <w:tcPr>
            <w:tcW w:w="17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课程名称</w:t>
            </w:r>
          </w:p>
        </w:tc>
        <w:tc>
          <w:tcPr>
            <w:tcW w:w="117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学时</w:t>
            </w:r>
          </w:p>
        </w:tc>
        <w:tc>
          <w:tcPr>
            <w:tcW w:w="2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学分</w:t>
            </w:r>
          </w:p>
        </w:tc>
        <w:tc>
          <w:tcPr>
            <w:tcW w:w="129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执行学期</w:t>
            </w:r>
          </w:p>
        </w:tc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备注</w:t>
            </w:r>
          </w:p>
        </w:tc>
      </w:tr>
      <w:tr w:rsidR="00410053" w:rsidRPr="007E2C35" w:rsidTr="00BC1187">
        <w:trPr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总</w:t>
            </w:r>
          </w:p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计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讲</w:t>
            </w:r>
          </w:p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授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实验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/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实践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自</w:t>
            </w:r>
          </w:p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修</w:t>
            </w:r>
          </w:p>
        </w:tc>
        <w:tc>
          <w:tcPr>
            <w:tcW w:w="2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公共课</w:t>
            </w: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大学英语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D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College English D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思想道德修养与法律基础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Moral Character Cultivation and Basis of Law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体育理论课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proofErr w:type="spellStart"/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P.E.Theory</w:t>
            </w:r>
            <w:proofErr w:type="spellEnd"/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形势与政策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Current Situation and Policy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中国近现代史纲要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Outline of Chinese Modern History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毛泽东思想和中国特色社会主义理论体系概论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proofErr w:type="spell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Maozedong</w:t>
            </w:r>
            <w:proofErr w:type="spellEnd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Thought and Theories of Socialism With Chinese Characteristics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96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体育实训课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proofErr w:type="spellStart"/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P.E.Training</w:t>
            </w:r>
            <w:proofErr w:type="spellEnd"/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马克思主义基本原理概论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 xml:space="preserve">Introduction to the Basic Principles of 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lastRenderedPageBreak/>
              <w:t>Marxism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lastRenderedPageBreak/>
              <w:t>48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lastRenderedPageBreak/>
              <w:t>基础课</w:t>
            </w: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高等数学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D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Advanced Mathematics D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大学物理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D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College Physics D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线性代数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Linear Algebra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</w:tbl>
    <w:p w:rsidR="00410053" w:rsidRDefault="00410053" w:rsidP="00410053">
      <w:pPr>
        <w:jc w:val="center"/>
        <w:rPr>
          <w:vanish/>
        </w:rPr>
      </w:pPr>
      <w:r>
        <w:br w:type="page"/>
      </w:r>
    </w:p>
    <w:tbl>
      <w:tblPr>
        <w:tblW w:w="918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1"/>
        <w:gridCol w:w="2724"/>
        <w:gridCol w:w="460"/>
        <w:gridCol w:w="460"/>
        <w:gridCol w:w="528"/>
        <w:gridCol w:w="441"/>
        <w:gridCol w:w="505"/>
        <w:gridCol w:w="380"/>
        <w:gridCol w:w="382"/>
        <w:gridCol w:w="380"/>
        <w:gridCol w:w="382"/>
        <w:gridCol w:w="382"/>
        <w:gridCol w:w="380"/>
        <w:gridCol w:w="382"/>
        <w:gridCol w:w="382"/>
        <w:gridCol w:w="291"/>
      </w:tblGrid>
      <w:tr w:rsidR="00410053" w:rsidRPr="007E2C35" w:rsidTr="00BC1187">
        <w:trPr>
          <w:jc w:val="center"/>
        </w:trPr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体系</w:t>
            </w:r>
          </w:p>
        </w:tc>
        <w:tc>
          <w:tcPr>
            <w:tcW w:w="14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课程名称</w:t>
            </w:r>
          </w:p>
        </w:tc>
        <w:tc>
          <w:tcPr>
            <w:tcW w:w="103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学时</w:t>
            </w:r>
          </w:p>
        </w:tc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学</w:t>
            </w:r>
          </w:p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分</w:t>
            </w:r>
          </w:p>
        </w:tc>
        <w:tc>
          <w:tcPr>
            <w:tcW w:w="165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执行学期</w:t>
            </w:r>
          </w:p>
        </w:tc>
        <w:tc>
          <w:tcPr>
            <w:tcW w:w="15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备注</w:t>
            </w:r>
          </w:p>
        </w:tc>
      </w:tr>
      <w:tr w:rsidR="00410053" w:rsidRPr="007E2C35" w:rsidTr="00BC1187">
        <w:trPr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总计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讲授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实验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/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实践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自修</w:t>
            </w:r>
          </w:p>
        </w:tc>
        <w:tc>
          <w:tcPr>
            <w:tcW w:w="27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5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基础课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电路原理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Principles of Circuit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概率论与数理统计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B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Probability Theory and Mathematical Statistics B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数字逻辑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Digital Logic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专业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基础课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计算机导论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Introduction to Computer Science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专业概论与新生研讨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Specialty Introduction and Freshman Seminar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C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语言程序设计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 Language Programming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汇编语言及应用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Assembly Language and Application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教育学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Pedagogy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hint="eastAsia"/>
                <w:sz w:val="17"/>
                <w:szCs w:val="17"/>
              </w:rPr>
              <w:t>★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离散数学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Discrete Mathematics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教育心理学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Educational Psychology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数据结构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 xml:space="preserve">Data </w:t>
            </w:r>
            <w:proofErr w:type="spellStart"/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Structrue</w:t>
            </w:r>
            <w:proofErr w:type="spellEnd"/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hint="eastAsia"/>
                <w:sz w:val="17"/>
                <w:szCs w:val="17"/>
              </w:rPr>
              <w:t>★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面向对象程序设计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Object-Oriented Programming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专业课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计算机网络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Computer Network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hint="eastAsia"/>
                <w:sz w:val="17"/>
                <w:szCs w:val="17"/>
              </w:rPr>
              <w:t>★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计算机组成原理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Principles of Computer Organization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数据库原理与应用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A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Database Principle and Application A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算法分析与设计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lastRenderedPageBreak/>
              <w:t>Algorithm Analysis and Design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lastRenderedPageBreak/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编译原理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Compiling Principle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计算机操作系统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Computer Operating System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hint="eastAsia"/>
                <w:sz w:val="17"/>
                <w:szCs w:val="17"/>
              </w:rPr>
              <w:t>★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软件工程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Software Engineering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微机原理与接口技术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Principle of Microcomputer and Interface Techniques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18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合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 xml:space="preserve"> 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计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1688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1172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382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105.5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294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300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280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</w:tbl>
    <w:p w:rsidR="00410053" w:rsidRPr="007E2C35" w:rsidRDefault="00410053" w:rsidP="00410053">
      <w:pPr>
        <w:pStyle w:val="beizhu"/>
        <w:rPr>
          <w:rFonts w:ascii="黑体" w:eastAsia="黑体" w:hAnsi="黑体"/>
          <w:sz w:val="27"/>
          <w:szCs w:val="27"/>
        </w:rPr>
      </w:pPr>
      <w:r>
        <w:rPr>
          <w:rFonts w:hint="eastAsia"/>
        </w:rPr>
        <w:t>注：★表示该课程为专业核心骨干课程。</w:t>
      </w:r>
      <w:r>
        <w:br w:type="page"/>
      </w:r>
      <w:r w:rsidRPr="007E2C35">
        <w:rPr>
          <w:rFonts w:ascii="黑体" w:eastAsia="黑体" w:hAnsi="黑体" w:hint="eastAsia"/>
          <w:sz w:val="27"/>
          <w:szCs w:val="27"/>
        </w:rPr>
        <w:lastRenderedPageBreak/>
        <w:t>三、实践教学计划</w:t>
      </w:r>
    </w:p>
    <w:tbl>
      <w:tblPr>
        <w:tblW w:w="9058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1"/>
        <w:gridCol w:w="3394"/>
        <w:gridCol w:w="834"/>
        <w:gridCol w:w="629"/>
        <w:gridCol w:w="385"/>
        <w:gridCol w:w="387"/>
        <w:gridCol w:w="387"/>
        <w:gridCol w:w="388"/>
        <w:gridCol w:w="388"/>
        <w:gridCol w:w="388"/>
        <w:gridCol w:w="388"/>
        <w:gridCol w:w="388"/>
        <w:gridCol w:w="291"/>
      </w:tblGrid>
      <w:tr w:rsidR="00410053" w:rsidRPr="007E2C35" w:rsidTr="00BC1187">
        <w:trPr>
          <w:jc w:val="center"/>
        </w:trPr>
        <w:tc>
          <w:tcPr>
            <w:tcW w:w="2322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课程名称</w:t>
            </w:r>
          </w:p>
        </w:tc>
        <w:tc>
          <w:tcPr>
            <w:tcW w:w="4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实践周数</w:t>
            </w:r>
          </w:p>
        </w:tc>
        <w:tc>
          <w:tcPr>
            <w:tcW w:w="3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学分</w:t>
            </w:r>
          </w:p>
        </w:tc>
        <w:tc>
          <w:tcPr>
            <w:tcW w:w="170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执行学期</w:t>
            </w:r>
          </w:p>
        </w:tc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备注</w:t>
            </w:r>
          </w:p>
        </w:tc>
      </w:tr>
      <w:tr w:rsidR="00410053" w:rsidRPr="007E2C35" w:rsidTr="00BC1187">
        <w:trPr>
          <w:jc w:val="center"/>
        </w:trPr>
        <w:tc>
          <w:tcPr>
            <w:tcW w:w="2322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2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军训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Military Training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(0)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2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创新创业实践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Innovation and Entrepreneurship Practice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教学实习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(Teaching Practice)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程序设计课程实习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Programming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计算机组网技术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Calculator Set Net Technique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教育及教育心理学实践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 xml:space="preserve">Education and Educational Psychology 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综合实训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 xml:space="preserve">Comprehensive Training 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软件工程课程设计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Course Project of Software Engineering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数据库原理与应用课程设计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Course Project Database Principle and Application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算法分析与设计课程设计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Algorithm Analysis and Design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2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顶岗实习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proofErr w:type="spellStart"/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Post Practice</w:t>
            </w:r>
            <w:proofErr w:type="spellEnd"/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2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毕业实习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(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含毕业论文或设计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)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Graduation Practice (including Graduation Thesis or Design)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2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合</w:t>
            </w: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计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</w:tbl>
    <w:p w:rsidR="00410053" w:rsidRDefault="00410053" w:rsidP="00410053">
      <w:pPr>
        <w:pStyle w:val="dabiaoti"/>
      </w:pPr>
      <w:r>
        <w:br w:type="page"/>
      </w:r>
      <w:r>
        <w:rPr>
          <w:rFonts w:hint="eastAsia"/>
        </w:rPr>
        <w:lastRenderedPageBreak/>
        <w:t>四、选修课教学计划</w:t>
      </w:r>
    </w:p>
    <w:tbl>
      <w:tblPr>
        <w:tblW w:w="908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2324"/>
        <w:gridCol w:w="525"/>
        <w:gridCol w:w="525"/>
        <w:gridCol w:w="525"/>
        <w:gridCol w:w="528"/>
        <w:gridCol w:w="436"/>
        <w:gridCol w:w="323"/>
        <w:gridCol w:w="323"/>
        <w:gridCol w:w="323"/>
        <w:gridCol w:w="323"/>
        <w:gridCol w:w="323"/>
        <w:gridCol w:w="323"/>
        <w:gridCol w:w="323"/>
        <w:gridCol w:w="323"/>
        <w:gridCol w:w="291"/>
        <w:gridCol w:w="636"/>
      </w:tblGrid>
      <w:tr w:rsidR="00410053" w:rsidRPr="007E2C35" w:rsidTr="00BC1187">
        <w:trPr>
          <w:jc w:val="center"/>
        </w:trPr>
        <w:tc>
          <w:tcPr>
            <w:tcW w:w="3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体系</w:t>
            </w:r>
          </w:p>
        </w:tc>
        <w:tc>
          <w:tcPr>
            <w:tcW w:w="12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课程名称</w:t>
            </w:r>
          </w:p>
        </w:tc>
        <w:tc>
          <w:tcPr>
            <w:tcW w:w="115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学时</w:t>
            </w:r>
          </w:p>
        </w:tc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学分</w:t>
            </w:r>
          </w:p>
        </w:tc>
        <w:tc>
          <w:tcPr>
            <w:tcW w:w="1423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执行学期</w:t>
            </w:r>
          </w:p>
        </w:tc>
        <w:tc>
          <w:tcPr>
            <w:tcW w:w="1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备注</w:t>
            </w:r>
          </w:p>
        </w:tc>
        <w:tc>
          <w:tcPr>
            <w:tcW w:w="3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修读学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分要求</w:t>
            </w:r>
          </w:p>
        </w:tc>
      </w:tr>
      <w:tr w:rsidR="00410053" w:rsidRPr="007E2C35" w:rsidTr="00BC1187">
        <w:trPr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总</w:t>
            </w:r>
          </w:p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计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讲</w:t>
            </w:r>
          </w:p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授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实验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/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实践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自</w:t>
            </w:r>
          </w:p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修</w:t>
            </w:r>
          </w:p>
        </w:tc>
        <w:tc>
          <w:tcPr>
            <w:tcW w:w="2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推荐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选修课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Python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语言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Python Programming Language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22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多媒体技术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Multimedia Technology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电子商务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Introduction to Electronic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知识产权法学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Intellectual Property Law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信息检索与利用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Information Retrieval and Utilization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MATLAB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程序设计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proofErr w:type="spellStart"/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Matlab</w:t>
            </w:r>
            <w:proofErr w:type="spellEnd"/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Programming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Web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技术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Web Technology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3.5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单片机原理与应用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 xml:space="preserve">Principles and Application of </w:t>
            </w:r>
            <w:proofErr w:type="spellStart"/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Scm</w:t>
            </w:r>
            <w:proofErr w:type="spellEnd"/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数据挖掘原理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Principles of Data Mining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网络营销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Network Marketing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信息安全管理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Information Security Management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嵌入式系统开发与应用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  <w:t>Development and Application of Embedded System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任意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选修课</w:t>
            </w:r>
          </w:p>
        </w:tc>
        <w:tc>
          <w:tcPr>
            <w:tcW w:w="4262" w:type="pct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选择其他专业必修课或推荐选修课修读。第二课堂成绩可计入任意选修课成绩，原则上不超过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个学分。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11.5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公共</w:t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br/>
            </w: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选修课</w:t>
            </w:r>
          </w:p>
        </w:tc>
        <w:tc>
          <w:tcPr>
            <w:tcW w:w="4262" w:type="pct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从本校区开设的公共选修课目录中任选课程、任选学期修读。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4650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lastRenderedPageBreak/>
              <w:t>合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 </w:t>
            </w: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计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43.5</w:t>
            </w:r>
          </w:p>
        </w:tc>
      </w:tr>
    </w:tbl>
    <w:p w:rsidR="00410053" w:rsidRDefault="00410053" w:rsidP="00410053">
      <w:pPr>
        <w:pStyle w:val="beizhu"/>
      </w:pPr>
      <w:r>
        <w:rPr>
          <w:rFonts w:hint="eastAsia"/>
        </w:rPr>
        <w:t>注：推荐选修课和公共选修课修读学分超过规定学分的，可冲抵任意选修课学分。</w:t>
      </w:r>
    </w:p>
    <w:p w:rsidR="00410053" w:rsidRDefault="00410053" w:rsidP="00410053">
      <w:pPr>
        <w:pStyle w:val="a3"/>
      </w:pPr>
      <w:r>
        <w:t> </w:t>
      </w:r>
    </w:p>
    <w:p w:rsidR="00410053" w:rsidRDefault="00410053" w:rsidP="00410053">
      <w:pPr>
        <w:rPr>
          <w:rFonts w:ascii="黑体" w:eastAsia="黑体" w:hAnsi="黑体"/>
          <w:sz w:val="27"/>
          <w:szCs w:val="27"/>
        </w:rPr>
      </w:pPr>
      <w:r>
        <w:br w:type="page"/>
      </w:r>
    </w:p>
    <w:p w:rsidR="00410053" w:rsidRDefault="00410053" w:rsidP="00410053">
      <w:pPr>
        <w:pStyle w:val="dabiaoti"/>
      </w:pPr>
      <w:r>
        <w:rPr>
          <w:rFonts w:hint="eastAsia"/>
        </w:rPr>
        <w:lastRenderedPageBreak/>
        <w:t>五、修读学分要求</w:t>
      </w:r>
    </w:p>
    <w:tbl>
      <w:tblPr>
        <w:tblW w:w="90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0"/>
        <w:gridCol w:w="4050"/>
        <w:gridCol w:w="2250"/>
      </w:tblGrid>
      <w:tr w:rsidR="00410053" w:rsidRPr="007E2C35" w:rsidTr="00BC1187">
        <w:trPr>
          <w:trHeight w:val="150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修读环节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课程类别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  <w:t>应修学分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必修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必修课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105.5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实践教学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21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小计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126.5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选修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推荐选修课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22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公共选修课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任意选修课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11.5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小计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sz w:val="17"/>
                <w:szCs w:val="17"/>
              </w:rPr>
              <w:t>43.5</w:t>
            </w:r>
          </w:p>
        </w:tc>
      </w:tr>
      <w:tr w:rsidR="00410053" w:rsidRPr="007E2C35" w:rsidTr="00BC1187">
        <w:trPr>
          <w:trHeight w:val="150"/>
          <w:jc w:val="center"/>
        </w:trPr>
        <w:tc>
          <w:tcPr>
            <w:tcW w:w="3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合</w:t>
            </w: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计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0053" w:rsidRPr="007E2C35" w:rsidRDefault="00410053" w:rsidP="00BC1187">
            <w:pPr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7E2C35"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</w:rPr>
              <w:t>170</w:t>
            </w:r>
          </w:p>
        </w:tc>
      </w:tr>
    </w:tbl>
    <w:p w:rsidR="00410053" w:rsidRDefault="00410053" w:rsidP="00410053">
      <w:pPr>
        <w:pStyle w:val="a3"/>
        <w:spacing w:line="750" w:lineRule="atLeast"/>
        <w:jc w:val="center"/>
      </w:pPr>
      <w:r>
        <w:br w:type="page"/>
      </w:r>
    </w:p>
    <w:p w:rsidR="001765F6" w:rsidRDefault="001765F6"/>
    <w:sectPr w:rsidR="0017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53"/>
    <w:rsid w:val="001765F6"/>
    <w:rsid w:val="004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3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0053"/>
    <w:pPr>
      <w:keepNext/>
      <w:keepLines/>
      <w:jc w:val="center"/>
      <w:outlineLvl w:val="0"/>
    </w:pPr>
    <w:rPr>
      <w:rFonts w:ascii="方正黑体简体" w:eastAsia="方正大标宋简体" w:hAnsi="方正黑体简体" w:cs="方正黑体简体"/>
      <w:bCs/>
      <w:spacing w:val="60"/>
      <w:kern w:val="44"/>
      <w:sz w:val="72"/>
      <w:szCs w:val="3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0053"/>
    <w:pPr>
      <w:keepNext/>
      <w:keepLines/>
      <w:jc w:val="center"/>
      <w:outlineLvl w:val="1"/>
    </w:pPr>
    <w:rPr>
      <w:rFonts w:ascii="方正黑体简体" w:eastAsia="方正黑体简体" w:hAnsi="方正黑体简体" w:cs="方正黑体简体"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0053"/>
    <w:rPr>
      <w:rFonts w:ascii="方正黑体简体" w:eastAsia="方正大标宋简体" w:hAnsi="方正黑体简体" w:cs="方正黑体简体"/>
      <w:bCs/>
      <w:spacing w:val="60"/>
      <w:kern w:val="44"/>
      <w:sz w:val="72"/>
      <w:szCs w:val="38"/>
    </w:rPr>
  </w:style>
  <w:style w:type="character" w:customStyle="1" w:styleId="2Char">
    <w:name w:val="标题 2 Char"/>
    <w:basedOn w:val="a0"/>
    <w:link w:val="2"/>
    <w:uiPriority w:val="9"/>
    <w:rsid w:val="00410053"/>
    <w:rPr>
      <w:rFonts w:ascii="方正黑体简体" w:eastAsia="方正黑体简体" w:hAnsi="方正黑体简体" w:cs="方正黑体简体"/>
      <w:bCs/>
      <w:kern w:val="0"/>
      <w:sz w:val="38"/>
      <w:szCs w:val="38"/>
    </w:rPr>
  </w:style>
  <w:style w:type="paragraph" w:styleId="a3">
    <w:name w:val="Normal (Web)"/>
    <w:basedOn w:val="a"/>
    <w:uiPriority w:val="99"/>
    <w:unhideWhenUsed/>
    <w:rsid w:val="00410053"/>
    <w:pPr>
      <w:spacing w:line="324" w:lineRule="auto"/>
      <w:ind w:firstLine="454"/>
    </w:pPr>
    <w:rPr>
      <w:sz w:val="23"/>
      <w:szCs w:val="23"/>
    </w:rPr>
  </w:style>
  <w:style w:type="paragraph" w:customStyle="1" w:styleId="dabiaoti">
    <w:name w:val="dabiaoti"/>
    <w:basedOn w:val="a"/>
    <w:uiPriority w:val="99"/>
    <w:rsid w:val="00410053"/>
    <w:pPr>
      <w:spacing w:line="324" w:lineRule="auto"/>
    </w:pPr>
    <w:rPr>
      <w:rFonts w:ascii="黑体" w:eastAsia="黑体" w:hAnsi="黑体"/>
      <w:sz w:val="27"/>
      <w:szCs w:val="27"/>
    </w:rPr>
  </w:style>
  <w:style w:type="paragraph" w:customStyle="1" w:styleId="thick">
    <w:name w:val="thick"/>
    <w:basedOn w:val="a"/>
    <w:rsid w:val="00410053"/>
    <w:pPr>
      <w:spacing w:line="324" w:lineRule="auto"/>
      <w:ind w:firstLine="454"/>
    </w:pPr>
    <w:rPr>
      <w:b/>
      <w:bCs/>
      <w:sz w:val="23"/>
      <w:szCs w:val="23"/>
    </w:rPr>
  </w:style>
  <w:style w:type="paragraph" w:customStyle="1" w:styleId="biaoti">
    <w:name w:val="biaoti"/>
    <w:basedOn w:val="a"/>
    <w:rsid w:val="00410053"/>
    <w:pPr>
      <w:spacing w:line="324" w:lineRule="auto"/>
    </w:pPr>
    <w:rPr>
      <w:rFonts w:ascii="华文仿宋" w:eastAsia="华文仿宋" w:hAnsi="华文仿宋"/>
      <w:b/>
      <w:bCs/>
      <w:sz w:val="27"/>
      <w:szCs w:val="27"/>
    </w:rPr>
  </w:style>
  <w:style w:type="paragraph" w:customStyle="1" w:styleId="beizhu">
    <w:name w:val="beizhu"/>
    <w:basedOn w:val="a"/>
    <w:rsid w:val="00410053"/>
    <w:pPr>
      <w:spacing w:before="120" w:after="120" w:line="324" w:lineRule="auto"/>
    </w:pPr>
    <w:rPr>
      <w:sz w:val="17"/>
      <w:szCs w:val="17"/>
    </w:rPr>
  </w:style>
  <w:style w:type="paragraph" w:customStyle="1" w:styleId="noprint">
    <w:name w:val="noprint"/>
    <w:basedOn w:val="a"/>
    <w:rsid w:val="00410053"/>
    <w:pPr>
      <w:spacing w:line="324" w:lineRule="auto"/>
      <w:ind w:firstLine="454"/>
    </w:pPr>
    <w:rPr>
      <w:vanish/>
      <w:sz w:val="23"/>
      <w:szCs w:val="23"/>
    </w:rPr>
  </w:style>
  <w:style w:type="paragraph" w:customStyle="1" w:styleId="pagebefore">
    <w:name w:val="pagebefore"/>
    <w:basedOn w:val="a"/>
    <w:rsid w:val="00410053"/>
    <w:pPr>
      <w:pageBreakBefore/>
      <w:spacing w:line="324" w:lineRule="auto"/>
      <w:ind w:firstLine="454"/>
    </w:pPr>
    <w:rPr>
      <w:sz w:val="23"/>
      <w:szCs w:val="23"/>
    </w:rPr>
  </w:style>
  <w:style w:type="paragraph" w:styleId="a4">
    <w:name w:val="header"/>
    <w:basedOn w:val="a"/>
    <w:link w:val="Char"/>
    <w:uiPriority w:val="99"/>
    <w:unhideWhenUsed/>
    <w:rsid w:val="0041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0053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00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0053"/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0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053"/>
    <w:rPr>
      <w:rFonts w:ascii="宋体" w:eastAsia="宋体" w:hAnsi="宋体" w:cs="宋体"/>
      <w:kern w:val="0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410053"/>
    <w:pPr>
      <w:tabs>
        <w:tab w:val="right" w:leader="dot" w:pos="9061"/>
      </w:tabs>
      <w:spacing w:beforeLines="50" w:before="120" w:line="360" w:lineRule="auto"/>
      <w:jc w:val="center"/>
    </w:pPr>
    <w:rPr>
      <w:rFonts w:ascii="方正黑体简体" w:eastAsia="方正黑体简体" w:hAnsi="Times New Roman" w:cs="Times New Roman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410053"/>
    <w:pPr>
      <w:tabs>
        <w:tab w:val="right" w:leader="dot" w:pos="9061"/>
      </w:tabs>
      <w:spacing w:line="360" w:lineRule="auto"/>
    </w:pPr>
  </w:style>
  <w:style w:type="character" w:styleId="a7">
    <w:name w:val="Hyperlink"/>
    <w:basedOn w:val="a0"/>
    <w:uiPriority w:val="99"/>
    <w:unhideWhenUsed/>
    <w:rsid w:val="0041005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0053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3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0053"/>
    <w:pPr>
      <w:keepNext/>
      <w:keepLines/>
      <w:jc w:val="center"/>
      <w:outlineLvl w:val="0"/>
    </w:pPr>
    <w:rPr>
      <w:rFonts w:ascii="方正黑体简体" w:eastAsia="方正大标宋简体" w:hAnsi="方正黑体简体" w:cs="方正黑体简体"/>
      <w:bCs/>
      <w:spacing w:val="60"/>
      <w:kern w:val="44"/>
      <w:sz w:val="72"/>
      <w:szCs w:val="3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0053"/>
    <w:pPr>
      <w:keepNext/>
      <w:keepLines/>
      <w:jc w:val="center"/>
      <w:outlineLvl w:val="1"/>
    </w:pPr>
    <w:rPr>
      <w:rFonts w:ascii="方正黑体简体" w:eastAsia="方正黑体简体" w:hAnsi="方正黑体简体" w:cs="方正黑体简体"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0053"/>
    <w:rPr>
      <w:rFonts w:ascii="方正黑体简体" w:eastAsia="方正大标宋简体" w:hAnsi="方正黑体简体" w:cs="方正黑体简体"/>
      <w:bCs/>
      <w:spacing w:val="60"/>
      <w:kern w:val="44"/>
      <w:sz w:val="72"/>
      <w:szCs w:val="38"/>
    </w:rPr>
  </w:style>
  <w:style w:type="character" w:customStyle="1" w:styleId="2Char">
    <w:name w:val="标题 2 Char"/>
    <w:basedOn w:val="a0"/>
    <w:link w:val="2"/>
    <w:uiPriority w:val="9"/>
    <w:rsid w:val="00410053"/>
    <w:rPr>
      <w:rFonts w:ascii="方正黑体简体" w:eastAsia="方正黑体简体" w:hAnsi="方正黑体简体" w:cs="方正黑体简体"/>
      <w:bCs/>
      <w:kern w:val="0"/>
      <w:sz w:val="38"/>
      <w:szCs w:val="38"/>
    </w:rPr>
  </w:style>
  <w:style w:type="paragraph" w:styleId="a3">
    <w:name w:val="Normal (Web)"/>
    <w:basedOn w:val="a"/>
    <w:uiPriority w:val="99"/>
    <w:unhideWhenUsed/>
    <w:rsid w:val="00410053"/>
    <w:pPr>
      <w:spacing w:line="324" w:lineRule="auto"/>
      <w:ind w:firstLine="454"/>
    </w:pPr>
    <w:rPr>
      <w:sz w:val="23"/>
      <w:szCs w:val="23"/>
    </w:rPr>
  </w:style>
  <w:style w:type="paragraph" w:customStyle="1" w:styleId="dabiaoti">
    <w:name w:val="dabiaoti"/>
    <w:basedOn w:val="a"/>
    <w:uiPriority w:val="99"/>
    <w:rsid w:val="00410053"/>
    <w:pPr>
      <w:spacing w:line="324" w:lineRule="auto"/>
    </w:pPr>
    <w:rPr>
      <w:rFonts w:ascii="黑体" w:eastAsia="黑体" w:hAnsi="黑体"/>
      <w:sz w:val="27"/>
      <w:szCs w:val="27"/>
    </w:rPr>
  </w:style>
  <w:style w:type="paragraph" w:customStyle="1" w:styleId="thick">
    <w:name w:val="thick"/>
    <w:basedOn w:val="a"/>
    <w:rsid w:val="00410053"/>
    <w:pPr>
      <w:spacing w:line="324" w:lineRule="auto"/>
      <w:ind w:firstLine="454"/>
    </w:pPr>
    <w:rPr>
      <w:b/>
      <w:bCs/>
      <w:sz w:val="23"/>
      <w:szCs w:val="23"/>
    </w:rPr>
  </w:style>
  <w:style w:type="paragraph" w:customStyle="1" w:styleId="biaoti">
    <w:name w:val="biaoti"/>
    <w:basedOn w:val="a"/>
    <w:rsid w:val="00410053"/>
    <w:pPr>
      <w:spacing w:line="324" w:lineRule="auto"/>
    </w:pPr>
    <w:rPr>
      <w:rFonts w:ascii="华文仿宋" w:eastAsia="华文仿宋" w:hAnsi="华文仿宋"/>
      <w:b/>
      <w:bCs/>
      <w:sz w:val="27"/>
      <w:szCs w:val="27"/>
    </w:rPr>
  </w:style>
  <w:style w:type="paragraph" w:customStyle="1" w:styleId="beizhu">
    <w:name w:val="beizhu"/>
    <w:basedOn w:val="a"/>
    <w:rsid w:val="00410053"/>
    <w:pPr>
      <w:spacing w:before="120" w:after="120" w:line="324" w:lineRule="auto"/>
    </w:pPr>
    <w:rPr>
      <w:sz w:val="17"/>
      <w:szCs w:val="17"/>
    </w:rPr>
  </w:style>
  <w:style w:type="paragraph" w:customStyle="1" w:styleId="noprint">
    <w:name w:val="noprint"/>
    <w:basedOn w:val="a"/>
    <w:rsid w:val="00410053"/>
    <w:pPr>
      <w:spacing w:line="324" w:lineRule="auto"/>
      <w:ind w:firstLine="454"/>
    </w:pPr>
    <w:rPr>
      <w:vanish/>
      <w:sz w:val="23"/>
      <w:szCs w:val="23"/>
    </w:rPr>
  </w:style>
  <w:style w:type="paragraph" w:customStyle="1" w:styleId="pagebefore">
    <w:name w:val="pagebefore"/>
    <w:basedOn w:val="a"/>
    <w:rsid w:val="00410053"/>
    <w:pPr>
      <w:pageBreakBefore/>
      <w:spacing w:line="324" w:lineRule="auto"/>
      <w:ind w:firstLine="454"/>
    </w:pPr>
    <w:rPr>
      <w:sz w:val="23"/>
      <w:szCs w:val="23"/>
    </w:rPr>
  </w:style>
  <w:style w:type="paragraph" w:styleId="a4">
    <w:name w:val="header"/>
    <w:basedOn w:val="a"/>
    <w:link w:val="Char"/>
    <w:uiPriority w:val="99"/>
    <w:unhideWhenUsed/>
    <w:rsid w:val="0041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0053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00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0053"/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0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053"/>
    <w:rPr>
      <w:rFonts w:ascii="宋体" w:eastAsia="宋体" w:hAnsi="宋体" w:cs="宋体"/>
      <w:kern w:val="0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410053"/>
    <w:pPr>
      <w:tabs>
        <w:tab w:val="right" w:leader="dot" w:pos="9061"/>
      </w:tabs>
      <w:spacing w:beforeLines="50" w:before="120" w:line="360" w:lineRule="auto"/>
      <w:jc w:val="center"/>
    </w:pPr>
    <w:rPr>
      <w:rFonts w:ascii="方正黑体简体" w:eastAsia="方正黑体简体" w:hAnsi="Times New Roman" w:cs="Times New Roman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410053"/>
    <w:pPr>
      <w:tabs>
        <w:tab w:val="right" w:leader="dot" w:pos="9061"/>
      </w:tabs>
      <w:spacing w:line="360" w:lineRule="auto"/>
    </w:pPr>
  </w:style>
  <w:style w:type="character" w:styleId="a7">
    <w:name w:val="Hyperlink"/>
    <w:basedOn w:val="a0"/>
    <w:uiPriority w:val="99"/>
    <w:unhideWhenUsed/>
    <w:rsid w:val="0041005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0053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638</Words>
  <Characters>3642</Characters>
  <Application>Microsoft Office Word</Application>
  <DocSecurity>0</DocSecurity>
  <Lines>30</Lines>
  <Paragraphs>8</Paragraphs>
  <ScaleCrop>false</ScaleCrop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2018-11-23T00:42:00Z</dcterms:created>
  <dcterms:modified xsi:type="dcterms:W3CDTF">2018-11-23T00:42:00Z</dcterms:modified>
</cp:coreProperties>
</file>